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6B2390" w:rsidRDefault="006B2390" w:rsidP="006B2390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DeAnn T. Walker, Chairman</w:t>
      </w:r>
    </w:p>
    <w:p w:rsidR="006B2390" w:rsidRDefault="00B55DCE" w:rsidP="006B2390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</w:t>
      </w:r>
      <w:r w:rsidR="006B2390">
        <w:rPr>
          <w:szCs w:val="24"/>
        </w:rPr>
        <w:t>, Commissioner</w:t>
      </w:r>
    </w:p>
    <w:p w:rsidR="006B2390" w:rsidRDefault="00B55DCE" w:rsidP="006B2390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Arthur C. D’Andrea</w:t>
      </w:r>
      <w:r w:rsidR="006B2390">
        <w:rPr>
          <w:szCs w:val="24"/>
        </w:rPr>
        <w:t>, Commissioner</w:t>
      </w:r>
    </w:p>
    <w:p w:rsidR="006B2390" w:rsidRDefault="006B2390" w:rsidP="006B2390">
      <w:pPr>
        <w:spacing w:line="240" w:lineRule="exact"/>
        <w:ind w:left="720" w:firstLine="720"/>
        <w:rPr>
          <w:szCs w:val="24"/>
        </w:rPr>
      </w:pPr>
    </w:p>
    <w:p w:rsidR="006B2390" w:rsidRDefault="006B2390" w:rsidP="006B2390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</w:p>
    <w:p w:rsidR="006B2390" w:rsidRDefault="006B2390" w:rsidP="006B2390">
      <w:pPr>
        <w:spacing w:line="360" w:lineRule="auto"/>
        <w:ind w:left="720" w:firstLine="720"/>
        <w:rPr>
          <w:szCs w:val="24"/>
        </w:rPr>
      </w:pPr>
    </w:p>
    <w:p w:rsidR="006B2390" w:rsidRDefault="006B2390" w:rsidP="006B2390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  <w:t xml:space="preserve">Irene Montelongo </w:t>
      </w:r>
    </w:p>
    <w:p w:rsidR="006B2390" w:rsidRDefault="006B2390" w:rsidP="006B2390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Director, Docket Management</w:t>
      </w:r>
    </w:p>
    <w:p w:rsidR="006B2390" w:rsidRDefault="006B2390" w:rsidP="006B2390">
      <w:pPr>
        <w:spacing w:line="240" w:lineRule="exact"/>
        <w:rPr>
          <w:szCs w:val="24"/>
        </w:rPr>
      </w:pPr>
    </w:p>
    <w:p w:rsidR="006B2390" w:rsidRDefault="006B2390" w:rsidP="006B2390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6B0C53">
        <w:rPr>
          <w:b/>
          <w:szCs w:val="24"/>
        </w:rPr>
        <w:t>April 12</w:t>
      </w:r>
      <w:r w:rsidR="003E5D45">
        <w:rPr>
          <w:b/>
          <w:szCs w:val="24"/>
        </w:rPr>
        <w:t>, 2018</w:t>
      </w:r>
    </w:p>
    <w:p w:rsidR="006B2390" w:rsidRPr="00072CDA" w:rsidRDefault="006B2390" w:rsidP="00060A0E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 w:rsidRPr="00003497">
        <w:rPr>
          <w:bCs/>
        </w:rPr>
        <w:t xml:space="preserve">Docket No. </w:t>
      </w:r>
      <w:r w:rsidR="00EB67F3">
        <w:rPr>
          <w:bCs/>
        </w:rPr>
        <w:t>48056</w:t>
      </w:r>
      <w:r w:rsidR="00003497" w:rsidRPr="00003497">
        <w:rPr>
          <w:bCs/>
        </w:rPr>
        <w:t xml:space="preserve"> </w:t>
      </w:r>
      <w:r w:rsidRPr="00003497">
        <w:rPr>
          <w:bCs/>
        </w:rPr>
        <w:t>–</w:t>
      </w:r>
      <w:r w:rsidR="00676F79">
        <w:rPr>
          <w:bCs/>
        </w:rPr>
        <w:t xml:space="preserve"> </w:t>
      </w:r>
      <w:r w:rsidR="003E5D45" w:rsidRPr="003E5D45">
        <w:rPr>
          <w:i/>
          <w:szCs w:val="24"/>
        </w:rPr>
        <w:t xml:space="preserve">Agreed Settlement </w:t>
      </w:r>
      <w:r w:rsidR="003E5D45">
        <w:rPr>
          <w:i/>
          <w:szCs w:val="24"/>
        </w:rPr>
        <w:t>and</w:t>
      </w:r>
      <w:r w:rsidR="003E5D45" w:rsidRPr="003E5D45">
        <w:rPr>
          <w:i/>
          <w:szCs w:val="24"/>
        </w:rPr>
        <w:t xml:space="preserve"> Report </w:t>
      </w:r>
      <w:r w:rsidR="003E5D45">
        <w:rPr>
          <w:i/>
          <w:szCs w:val="24"/>
        </w:rPr>
        <w:t>to</w:t>
      </w:r>
      <w:r w:rsidR="003E5D45" w:rsidRPr="003E5D45">
        <w:rPr>
          <w:i/>
          <w:szCs w:val="24"/>
        </w:rPr>
        <w:t xml:space="preserve"> Commission Relating </w:t>
      </w:r>
      <w:r w:rsidR="003E5D45">
        <w:rPr>
          <w:i/>
          <w:szCs w:val="24"/>
        </w:rPr>
        <w:t>to Commission Staff’</w:t>
      </w:r>
      <w:r w:rsidR="003E5D45" w:rsidRPr="003E5D45">
        <w:rPr>
          <w:i/>
          <w:szCs w:val="24"/>
        </w:rPr>
        <w:t xml:space="preserve">s Investigation </w:t>
      </w:r>
      <w:r w:rsidR="003E5D45">
        <w:rPr>
          <w:i/>
          <w:szCs w:val="24"/>
        </w:rPr>
        <w:t>of</w:t>
      </w:r>
      <w:r w:rsidR="003E5D45" w:rsidRPr="003E5D45">
        <w:rPr>
          <w:i/>
          <w:szCs w:val="24"/>
        </w:rPr>
        <w:t xml:space="preserve"> </w:t>
      </w:r>
      <w:r w:rsidR="00EB67F3">
        <w:rPr>
          <w:i/>
          <w:szCs w:val="24"/>
        </w:rPr>
        <w:t>Sunny Quest, LLC d/b/a Shalimar Apartments</w:t>
      </w:r>
      <w:r w:rsidR="003E5D45" w:rsidRPr="003E5D45">
        <w:rPr>
          <w:i/>
          <w:szCs w:val="24"/>
        </w:rPr>
        <w:t xml:space="preserve"> Regarding 16 </w:t>
      </w:r>
      <w:r w:rsidR="003E5D45">
        <w:rPr>
          <w:i/>
          <w:szCs w:val="24"/>
        </w:rPr>
        <w:t>TAC</w:t>
      </w:r>
      <w:r w:rsidR="003E5D45" w:rsidRPr="003E5D45">
        <w:rPr>
          <w:i/>
          <w:szCs w:val="24"/>
        </w:rPr>
        <w:t xml:space="preserve"> §§</w:t>
      </w:r>
      <w:r w:rsidR="003E5D45">
        <w:rPr>
          <w:i/>
          <w:szCs w:val="24"/>
        </w:rPr>
        <w:t> </w:t>
      </w:r>
      <w:r w:rsidR="00EB67F3">
        <w:rPr>
          <w:i/>
          <w:szCs w:val="24"/>
        </w:rPr>
        <w:t>24.122, 24.123, 24.124</w:t>
      </w:r>
      <w:r w:rsidR="003E5D45" w:rsidRPr="003E5D45">
        <w:rPr>
          <w:i/>
          <w:szCs w:val="24"/>
        </w:rPr>
        <w:t xml:space="preserve">, </w:t>
      </w:r>
      <w:r w:rsidR="003E5D45">
        <w:rPr>
          <w:i/>
          <w:szCs w:val="24"/>
        </w:rPr>
        <w:t>and</w:t>
      </w:r>
      <w:r w:rsidR="003E5D45" w:rsidRPr="003E5D45">
        <w:rPr>
          <w:i/>
          <w:szCs w:val="24"/>
        </w:rPr>
        <w:t xml:space="preserve"> 24.125</w:t>
      </w:r>
    </w:p>
    <w:p w:rsidR="00003497" w:rsidRPr="00003497" w:rsidRDefault="00003497" w:rsidP="00003497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/>
          <w:szCs w:val="24"/>
        </w:rPr>
      </w:pPr>
    </w:p>
    <w:p w:rsidR="006B2390" w:rsidRDefault="006B2390" w:rsidP="006B2390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6B0C53">
        <w:rPr>
          <w:szCs w:val="24"/>
        </w:rPr>
        <w:t>March 1</w:t>
      </w:r>
      <w:r w:rsidR="0053054E">
        <w:rPr>
          <w:szCs w:val="24"/>
        </w:rPr>
        <w:t>6</w:t>
      </w:r>
      <w:bookmarkStart w:id="0" w:name="_GoBack"/>
      <w:bookmarkEnd w:id="0"/>
      <w:r w:rsidR="006B0C53">
        <w:rPr>
          <w:szCs w:val="24"/>
        </w:rPr>
        <w:t>,</w:t>
      </w:r>
      <w:r w:rsidR="003E5D45">
        <w:rPr>
          <w:szCs w:val="24"/>
        </w:rPr>
        <w:t xml:space="preserve"> 2018</w:t>
      </w:r>
    </w:p>
    <w:p w:rsidR="006B2390" w:rsidRDefault="006B2390" w:rsidP="006B2390">
      <w:pPr>
        <w:spacing w:before="120"/>
        <w:ind w:right="-360" w:firstLine="720"/>
        <w:jc w:val="both"/>
        <w:rPr>
          <w:szCs w:val="24"/>
        </w:rPr>
      </w:pPr>
      <w:r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B55DCE">
        <w:rPr>
          <w:szCs w:val="24"/>
        </w:rPr>
        <w:t>Thursday</w:t>
      </w:r>
      <w:r w:rsidR="00676F79">
        <w:rPr>
          <w:szCs w:val="24"/>
        </w:rPr>
        <w:t>,</w:t>
      </w:r>
      <w:r>
        <w:rPr>
          <w:szCs w:val="24"/>
        </w:rPr>
        <w:t xml:space="preserve"> </w:t>
      </w:r>
      <w:r w:rsidR="006B0C53">
        <w:rPr>
          <w:szCs w:val="24"/>
        </w:rPr>
        <w:t>April 12</w:t>
      </w:r>
      <w:r w:rsidR="003E5D45">
        <w:rPr>
          <w:szCs w:val="24"/>
        </w:rPr>
        <w:t>, 2018</w:t>
      </w:r>
      <w:r>
        <w:rPr>
          <w:szCs w:val="24"/>
        </w:rPr>
        <w:t xml:space="preserve">, at the Commission’s offices, 1701 North Congress Avenue, Austin, Texas.  The parties shall file corrections or exceptions to the Proposed Order </w:t>
      </w:r>
      <w:r w:rsidR="00003497">
        <w:rPr>
          <w:szCs w:val="24"/>
        </w:rPr>
        <w:t xml:space="preserve">on or before </w:t>
      </w:r>
      <w:r w:rsidR="00B55DCE">
        <w:rPr>
          <w:szCs w:val="24"/>
        </w:rPr>
        <w:t>Wednesday</w:t>
      </w:r>
      <w:r w:rsidR="006B0C53">
        <w:rPr>
          <w:szCs w:val="24"/>
        </w:rPr>
        <w:t>,          April 4</w:t>
      </w:r>
      <w:r w:rsidR="003E5D45">
        <w:rPr>
          <w:szCs w:val="24"/>
        </w:rPr>
        <w:t>, 2018.</w:t>
      </w:r>
    </w:p>
    <w:p w:rsidR="006B2390" w:rsidRDefault="006B2390" w:rsidP="006B2390">
      <w:pPr>
        <w:ind w:right="-360" w:firstLine="720"/>
        <w:jc w:val="both"/>
        <w:rPr>
          <w:szCs w:val="24"/>
        </w:rPr>
      </w:pPr>
    </w:p>
    <w:p w:rsidR="006B2390" w:rsidRPr="00BF0059" w:rsidRDefault="006B2390" w:rsidP="006B2390">
      <w:pPr>
        <w:jc w:val="both"/>
        <w:rPr>
          <w:b/>
          <w:szCs w:val="24"/>
        </w:rPr>
      </w:pPr>
      <w:r>
        <w:rPr>
          <w:b/>
          <w:szCs w:val="24"/>
        </w:rPr>
        <w:tab/>
        <w:t>If there are no corrections or exceptions, no response is necessary.</w:t>
      </w:r>
    </w:p>
    <w:p w:rsidR="006B2390" w:rsidRDefault="006B2390" w:rsidP="006B2390">
      <w:pPr>
        <w:jc w:val="both"/>
      </w:pPr>
    </w:p>
    <w:p w:rsidR="006B2390" w:rsidRDefault="006B2390" w:rsidP="006B2390">
      <w:pPr>
        <w:jc w:val="both"/>
      </w:pPr>
    </w:p>
    <w:p w:rsidR="006B2390" w:rsidRDefault="006B2390" w:rsidP="006B2390">
      <w:pPr>
        <w:sectPr w:rsidR="006B2390" w:rsidSect="006B2390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6B2390" w:rsidRDefault="006B2390" w:rsidP="006B2390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765547">
        <w:rPr>
          <w:noProof/>
          <w:sz w:val="16"/>
          <w:szCs w:val="16"/>
        </w:rPr>
        <w:t>Q:\CADM\Docket Management\Water\NOV\48056 PO Memo.docx</w:t>
      </w:r>
      <w:r>
        <w:rPr>
          <w:noProof/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D5B" w:rsidRDefault="00D46D5B" w:rsidP="00F205E0">
      <w:r>
        <w:separator/>
      </w:r>
    </w:p>
  </w:endnote>
  <w:endnote w:type="continuationSeparator" w:id="0">
    <w:p w:rsidR="00D46D5B" w:rsidRDefault="00D46D5B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pt;height:11.45pt" o:ole="" fillcolor="window">
          <v:imagedata r:id="rId1" o:title=""/>
        </v:shape>
        <o:OLEObject Type="Embed" ProgID="MSDraw" ShapeID="_x0000_i1025" DrawAspect="Content" ObjectID="_1582712139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D5B" w:rsidRDefault="00D46D5B" w:rsidP="00F205E0">
      <w:r>
        <w:separator/>
      </w:r>
    </w:p>
  </w:footnote>
  <w:footnote w:type="continuationSeparator" w:id="0">
    <w:p w:rsidR="00D46D5B" w:rsidRDefault="00D46D5B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B55DCE">
      <w:rPr>
        <w:b/>
        <w:spacing w:val="10"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B55DCE">
      <w:rPr>
        <w:b/>
        <w:spacing w:val="10"/>
        <w:sz w:val="22"/>
      </w:rPr>
      <w:t>Arthur C. D’Andrea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6B0C53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D5B"/>
    <w:rsid w:val="00003497"/>
    <w:rsid w:val="00054249"/>
    <w:rsid w:val="00060A0E"/>
    <w:rsid w:val="00072CDA"/>
    <w:rsid w:val="00081D53"/>
    <w:rsid w:val="000A4384"/>
    <w:rsid w:val="001A1F93"/>
    <w:rsid w:val="001C60C2"/>
    <w:rsid w:val="00204265"/>
    <w:rsid w:val="00210A67"/>
    <w:rsid w:val="002413ED"/>
    <w:rsid w:val="00266D3A"/>
    <w:rsid w:val="002E03BE"/>
    <w:rsid w:val="00333DA2"/>
    <w:rsid w:val="003908F1"/>
    <w:rsid w:val="003A232A"/>
    <w:rsid w:val="003B52A7"/>
    <w:rsid w:val="003C1C7E"/>
    <w:rsid w:val="003E5D45"/>
    <w:rsid w:val="003F6056"/>
    <w:rsid w:val="00447CF7"/>
    <w:rsid w:val="00467443"/>
    <w:rsid w:val="00475CF0"/>
    <w:rsid w:val="004A0BCA"/>
    <w:rsid w:val="004F132B"/>
    <w:rsid w:val="0053054E"/>
    <w:rsid w:val="0057420A"/>
    <w:rsid w:val="00591646"/>
    <w:rsid w:val="005B3D43"/>
    <w:rsid w:val="00676F79"/>
    <w:rsid w:val="006856A5"/>
    <w:rsid w:val="006B0C53"/>
    <w:rsid w:val="006B2390"/>
    <w:rsid w:val="00705E03"/>
    <w:rsid w:val="00765547"/>
    <w:rsid w:val="00783E18"/>
    <w:rsid w:val="00787F8C"/>
    <w:rsid w:val="0080085F"/>
    <w:rsid w:val="008143E2"/>
    <w:rsid w:val="008348B5"/>
    <w:rsid w:val="008732BB"/>
    <w:rsid w:val="00890720"/>
    <w:rsid w:val="008B529D"/>
    <w:rsid w:val="008C7E5D"/>
    <w:rsid w:val="008E2B50"/>
    <w:rsid w:val="008F04CD"/>
    <w:rsid w:val="009761B8"/>
    <w:rsid w:val="009B073B"/>
    <w:rsid w:val="009D58BC"/>
    <w:rsid w:val="009E3AC7"/>
    <w:rsid w:val="00A12349"/>
    <w:rsid w:val="00A252CD"/>
    <w:rsid w:val="00AA1E0B"/>
    <w:rsid w:val="00AC26D9"/>
    <w:rsid w:val="00B55DCE"/>
    <w:rsid w:val="00BA2E0D"/>
    <w:rsid w:val="00BC078C"/>
    <w:rsid w:val="00BC4209"/>
    <w:rsid w:val="00BF0059"/>
    <w:rsid w:val="00C06E59"/>
    <w:rsid w:val="00C20AA3"/>
    <w:rsid w:val="00C3714F"/>
    <w:rsid w:val="00C6276B"/>
    <w:rsid w:val="00C71532"/>
    <w:rsid w:val="00C7444F"/>
    <w:rsid w:val="00C93E4A"/>
    <w:rsid w:val="00CB24AC"/>
    <w:rsid w:val="00CB2BD1"/>
    <w:rsid w:val="00CE2889"/>
    <w:rsid w:val="00D239E0"/>
    <w:rsid w:val="00D308EC"/>
    <w:rsid w:val="00D30AE3"/>
    <w:rsid w:val="00D46D5B"/>
    <w:rsid w:val="00D57E27"/>
    <w:rsid w:val="00D70416"/>
    <w:rsid w:val="00D90769"/>
    <w:rsid w:val="00D96923"/>
    <w:rsid w:val="00DC43CA"/>
    <w:rsid w:val="00DE78BA"/>
    <w:rsid w:val="00E30FA8"/>
    <w:rsid w:val="00E83210"/>
    <w:rsid w:val="00EA3A3B"/>
    <w:rsid w:val="00EB67F3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39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2B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BD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2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2018-02-14T16:24:00Z</dcterms:created>
  <dcterms:modified xsi:type="dcterms:W3CDTF">2018-03-16T18:29:00Z</dcterms:modified>
</cp:coreProperties>
</file>